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关于组织开展2021年第三季度“反腐倡廉每季一课”的通知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各院级党组织：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>按照工业和信息化部党风廉政建设责任制领导小组办公室关于2021年第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季度“反腐倡廉每季一课”要求，结合学校党史学习教育工作安排，现就做好我校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季度相关工作通知如下：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8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教职工党员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内容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（一）习近平总书记近期在《求是》杂志发表的理论文章；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（二）习近平总书记在庆祝中国共产党成立100周年大会上的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要讲话（已纳入基层党支部理论学习）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（三）习近平总书记在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七一勋章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颁授仪式上的讲话；（已纳入基层党支部理论学习）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《中国共产党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党徽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党旗条例》；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）《中国共产党组织工作条例》（已纳入基层党支部理论学习）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）《中共中央关于加强对“一把手”和领导班子监督的意见》；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）违反中央八项规定精神典型案例通报。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二、学生党员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学习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内容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（一）习近平总书记近期在《求是》杂志发表的理论文章；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（二）习近平总书记在庆祝中国共产党成立100周年大会上的重要讲话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已纳入基层党支部理论学习）；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（三）习近平总书记在“七一勋章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颁授仪式上的讲话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已纳入基层党支部理论学习）；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（四）《中国共产党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党徽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党旗条例》；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（五）《中国共产党组织工作条例》（已纳入基层党支部理论学习）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三、党员干部学习内容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《中共工业和信息化部党组关于加强对“一把手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和领导班子监督的实施方案》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四、工作要求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1.各院级党组织书记要将组织好“反腐倡廉每季一课”作为履行全面从严治党“第一责任人”责任的重要抓手，要加强统筹谋划，将“每季一课”与党史学习教育结合起来，与党委理论中心组、主题党日活动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、基层党支部理论学习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等一体推进。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2.各院级党组织纪检委员要协助书记做好“反腐倡廉每季一课”学习教育的落实，并及时提醒和监督支部完成学习任务。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3.“反腐倡廉每季一课”开展情况据实记入中心组学习记录、党委会会议记录、《党支部工作手册》等材料中。相关工作开展情况将列入年终全面从严治党考核内容。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right="0" w:firstLine="6278" w:firstLineChars="19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2021年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日</w:t>
      </w:r>
    </w:p>
    <w:p>
      <w:pPr>
        <w:tabs>
          <w:tab w:val="left" w:pos="110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098" w:right="1474" w:bottom="1984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29303BC"/>
    <w:rsid w:val="336B03D7"/>
    <w:rsid w:val="3F351564"/>
    <w:rsid w:val="6BBA7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67870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before="2040" w:after="1060"/>
      <w:jc w:val="center"/>
      <w:outlineLvl w:val="0"/>
    </w:pPr>
    <w:rPr>
      <w:rFonts w:ascii="宋体" w:hAnsi="宋体" w:eastAsia="宋体" w:cs="宋体"/>
      <w:color w:val="F67870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480" w:line="671" w:lineRule="exact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5">
    <w:name w:val="Picture caption|1_"/>
    <w:basedOn w:val="6"/>
    <w:link w:val="16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6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220" w:line="486" w:lineRule="exact"/>
      <w:ind w:left="1040" w:hanging="7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2021-09-17T09:04:00Z</dcterms:created>
  <dc:creator>俞佳炜</dc:creator>
  <cp:lastModifiedBy>夏冰</cp:lastModifiedBy>
  <dcterms:modified xsi:type="dcterms:W3CDTF">2021-09-22T02:44:08Z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47ADF8FE8F884BB7B47EE2F6B74D65E7</vt:lpwstr>
  </property>
</Properties>
</file>