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color w:val="000000" w:themeColor="text1"/>
          <w:sz w:val="40"/>
          <w:szCs w:val="40"/>
          <w14:textFill>
            <w14:solidFill>
              <w14:schemeClr w14:val="tx1"/>
            </w14:solidFill>
          </w14:textFill>
        </w:rPr>
      </w:pPr>
      <w:bookmarkStart w:id="2" w:name="_GoBack"/>
      <w:bookmarkStart w:id="0" w:name="OLE_LINK1"/>
      <w:bookmarkStart w:id="1" w:name="OLE_LINK2"/>
      <w:r>
        <w:rPr>
          <w:rFonts w:hint="eastAsia" w:ascii="Times New Roman" w:hAnsi="Times New Roman" w:eastAsia="方正小标宋简体" w:cs="Times New Roman"/>
          <w:color w:val="000000" w:themeColor="text1"/>
          <w:sz w:val="40"/>
          <w:szCs w:val="40"/>
          <w14:textFill>
            <w14:solidFill>
              <w14:schemeClr w14:val="tx1"/>
            </w14:solidFill>
          </w14:textFill>
        </w:rPr>
        <w:t>2020年度江苏省</w:t>
      </w:r>
      <w:r>
        <w:rPr>
          <w:rFonts w:ascii="Times New Roman" w:hAnsi="Times New Roman" w:eastAsia="方正小标宋简体" w:cs="Times New Roman"/>
          <w:color w:val="000000" w:themeColor="text1"/>
          <w:sz w:val="40"/>
          <w:szCs w:val="40"/>
          <w14:textFill>
            <w14:solidFill>
              <w14:schemeClr w14:val="tx1"/>
            </w14:solidFill>
          </w14:textFill>
        </w:rPr>
        <w:t>高校网络教育优秀作品</w:t>
      </w:r>
    </w:p>
    <w:p>
      <w:pPr>
        <w:spacing w:line="56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40"/>
          <w:szCs w:val="40"/>
          <w14:textFill>
            <w14:solidFill>
              <w14:schemeClr w14:val="tx1"/>
            </w14:solidFill>
          </w14:textFill>
        </w:rPr>
        <w:t>推选展示活动</w:t>
      </w:r>
      <w:bookmarkEnd w:id="0"/>
      <w:bookmarkEnd w:id="1"/>
      <w:r>
        <w:rPr>
          <w:rFonts w:ascii="Times New Roman" w:hAnsi="Times New Roman" w:eastAsia="方正小标宋简体" w:cs="Times New Roman"/>
          <w:color w:val="000000" w:themeColor="text1"/>
          <w:sz w:val="40"/>
          <w:szCs w:val="40"/>
          <w14:textFill>
            <w14:solidFill>
              <w14:schemeClr w14:val="tx1"/>
            </w14:solidFill>
          </w14:textFill>
        </w:rPr>
        <w:t>工作方案</w:t>
      </w:r>
    </w:p>
    <w:bookmarkEnd w:id="2"/>
    <w:p>
      <w:pPr>
        <w:spacing w:line="560" w:lineRule="exact"/>
        <w:rPr>
          <w:rFonts w:ascii="Times New Roman" w:hAnsi="Times New Roman" w:eastAsia="仿宋" w:cs="Times New Roman"/>
          <w:color w:val="000000" w:themeColor="text1"/>
          <w:sz w:val="30"/>
          <w:szCs w:val="30"/>
          <w14:textFill>
            <w14:solidFill>
              <w14:schemeClr w14:val="tx1"/>
            </w14:solidFill>
          </w14:textFill>
        </w:rPr>
      </w:pP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为深入学习贯彻习近平新时代中国特色社会主义思想，全面贯彻党的十九大和十九届二中、三中、四中</w:t>
      </w:r>
      <w:r>
        <w:rPr>
          <w:rFonts w:hint="eastAsia" w:ascii="Times New Roman" w:hAnsi="Times New Roman" w:eastAsia="仿宋_GB2312" w:cs="Times New Roman"/>
          <w:color w:val="000000"/>
          <w:kern w:val="0"/>
          <w:sz w:val="32"/>
          <w:szCs w:val="32"/>
        </w:rPr>
        <w:t>、五中</w:t>
      </w:r>
      <w:r>
        <w:rPr>
          <w:rFonts w:ascii="Times New Roman" w:hAnsi="Times New Roman" w:eastAsia="仿宋_GB2312"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100周年。</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学习</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践使命，传播青春正能量，争做校园好网民。</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高校思想政治工作干部、党务工作干部或从事相关领域理论研究和实践工作的专业教师均可自愿免费参加。</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本次活动征集优秀网络文章、优秀微课、优秀工作案例、优秀新媒体作品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kern w:val="0"/>
          <w:sz w:val="32"/>
          <w:szCs w:val="32"/>
        </w:rPr>
        <w:t>所有作品须为</w:t>
      </w:r>
      <w:r>
        <w:rPr>
          <w:rFonts w:ascii="Times New Roman" w:hAnsi="Times New Roman" w:eastAsia="仿宋_GB2312" w:cs="Times New Roman"/>
          <w:color w:val="000000"/>
          <w:kern w:val="0"/>
          <w:sz w:val="32"/>
          <w:szCs w:val="32"/>
        </w:rPr>
        <w:t>2019年10月1日至活动提交截止日期间创作的作品。作品征集时间</w:t>
      </w:r>
      <w:r>
        <w:rPr>
          <w:rFonts w:hint="eastAsia" w:ascii="Times New Roman" w:hAnsi="Times New Roman" w:eastAsia="仿宋_GB2312" w:cs="Times New Roman"/>
          <w:color w:val="000000"/>
          <w:kern w:val="0"/>
          <w:sz w:val="32"/>
          <w:szCs w:val="32"/>
        </w:rPr>
        <w:t>自即日起至2021年3月1日</w:t>
      </w:r>
      <w:r>
        <w:rPr>
          <w:rFonts w:ascii="Times New Roman" w:hAnsi="Times New Roman" w:eastAsia="仿宋_GB2312" w:cs="Times New Roman"/>
          <w:color w:val="000000"/>
          <w:kern w:val="0"/>
          <w:sz w:val="32"/>
          <w:szCs w:val="32"/>
        </w:rPr>
        <w:t>。</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人，且必须为网络文章第一作者。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优秀工作案例分为两种。一是工作</w:t>
      </w:r>
      <w:r>
        <w:rPr>
          <w:rFonts w:ascii="仿宋_GB2312" w:hAnsi="仿宋" w:eastAsia="仿宋_GB2312" w:cs="宋体"/>
          <w:kern w:val="0"/>
          <w:sz w:val="32"/>
          <w:szCs w:val="32"/>
        </w:rPr>
        <w:t>案例</w:t>
      </w:r>
      <w:r>
        <w:rPr>
          <w:rFonts w:hint="eastAsia" w:ascii="仿宋_GB2312" w:hAnsi="仿宋" w:eastAsia="仿宋_GB2312" w:cs="宋体"/>
          <w:kern w:val="0"/>
          <w:sz w:val="32"/>
          <w:szCs w:val="32"/>
        </w:rPr>
        <w:t>,指个人或团队（高校网络思政工作室、理论社团、心理咨询室、创新创业工作室等）在创新网络思想政治工作、提升师生网络素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2"/>
          <w:szCs w:val="32"/>
        </w:rPr>
        <w:t>分析</w:t>
      </w:r>
      <w:r>
        <w:rPr>
          <w:rFonts w:hint="eastAsia" w:ascii="仿宋_GB2312" w:hAnsi="仿宋" w:eastAsia="仿宋_GB2312" w:cs="宋体"/>
          <w:color w:val="000000"/>
          <w:kern w:val="0"/>
          <w:sz w:val="32"/>
          <w:szCs w:val="32"/>
        </w:rPr>
        <w:t>,指个人</w:t>
      </w:r>
      <w:r>
        <w:rPr>
          <w:rFonts w:ascii="仿宋_GB2312" w:hAnsi="仿宋" w:eastAsia="仿宋_GB2312" w:cs="宋体"/>
          <w:color w:val="000000"/>
          <w:kern w:val="0"/>
          <w:sz w:val="32"/>
          <w:szCs w:val="32"/>
        </w:rPr>
        <w:t>或团队</w:t>
      </w:r>
      <w:r>
        <w:rPr>
          <w:rFonts w:hint="eastAsia" w:ascii="仿宋_GB2312" w:hAnsi="仿宋" w:eastAsia="仿宋_GB2312" w:cs="宋体"/>
          <w:color w:val="000000"/>
          <w:kern w:val="0"/>
          <w:sz w:val="32"/>
          <w:szCs w:val="32"/>
        </w:rPr>
        <w:t>在开展大学生</w:t>
      </w:r>
      <w:r>
        <w:rPr>
          <w:rFonts w:ascii="仿宋_GB2312" w:hAnsi="仿宋" w:eastAsia="仿宋_GB2312" w:cs="宋体"/>
          <w:color w:val="000000"/>
          <w:kern w:val="0"/>
          <w:sz w:val="32"/>
          <w:szCs w:val="32"/>
        </w:rPr>
        <w:t>思想政治教育和</w:t>
      </w:r>
      <w:r>
        <w:rPr>
          <w:rFonts w:hint="eastAsia" w:ascii="仿宋_GB2312" w:hAnsi="仿宋" w:eastAsia="仿宋_GB2312" w:cs="宋体"/>
          <w:color w:val="000000"/>
          <w:kern w:val="0"/>
          <w:sz w:val="32"/>
          <w:szCs w:val="32"/>
        </w:rPr>
        <w:t>学生</w:t>
      </w:r>
      <w:r>
        <w:rPr>
          <w:rFonts w:ascii="仿宋_GB2312" w:hAnsi="仿宋" w:eastAsia="仿宋_GB2312" w:cs="宋体"/>
          <w:color w:val="000000"/>
          <w:kern w:val="0"/>
          <w:sz w:val="32"/>
          <w:szCs w:val="32"/>
        </w:rPr>
        <w:t>日常管理工作</w:t>
      </w:r>
      <w:r>
        <w:rPr>
          <w:rFonts w:hint="eastAsia" w:ascii="仿宋_GB2312" w:hAnsi="仿宋" w:eastAsia="仿宋_GB2312" w:cs="宋体"/>
          <w:color w:val="000000"/>
          <w:kern w:val="0"/>
          <w:sz w:val="32"/>
          <w:szCs w:val="32"/>
        </w:rPr>
        <w:t>中，对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热点、难点、重点、突发事件、典型事例等利用网络进行释疑解惑和深度辅导过程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，以及在此基础上进行剖析、总结、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ascii="Times New Roman" w:hAnsi="Times New Roman" w:eastAsia="仿宋_GB2312" w:cs="Times New Roman"/>
          <w:color w:val="000000"/>
          <w:kern w:val="0"/>
          <w:sz w:val="32"/>
          <w:szCs w:val="32"/>
        </w:rPr>
        <w:t>、重点突出，字数3000字以上，可配以说明图片和视频。每件作品作者限3人以内。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微课可围绕建党100周年，结合“四史”学习教育，反映“网上重走长征路”暨“四史”学习的相关知识点；围绕高校思想政治工作中的某个工作案例、经典工作场景、某个工作要点、教学环节、实践活动展开；围绕课程、科研、实践、文化、网络、心理、管理、服务、资助、组织等育人主题的微课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微课作品片长不超过10分钟；画质清晰，声音清楚，提倡标注字幕。每件作品作者限3人以内。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新媒体作品体现高校在思想政治工作中的创新方式方法，运用新媒体手段进行的宣传报道、经验分享及成果展示等，作品内容包括“四史”学习教育、时政解读、思政创新、校园文化、经典诵读、谈心谈话等。作品在网络上有较大影响力，有较高的转发、评论和引用量。优秀新媒体作品包括短视频、微电影、公益广告、校园MV、音频、H5作品、图解、漫画、长图及动图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五、联系方式</w:t>
      </w:r>
    </w:p>
    <w:p>
      <w:pPr>
        <w:pStyle w:val="9"/>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1.省教育厅社政处</w:t>
      </w:r>
    </w:p>
    <w:p>
      <w:pPr>
        <w:pStyle w:val="9"/>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联系人：陈磊，联系电话：025-83335056。</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2.省高校网络思想政治工作中心</w:t>
      </w:r>
    </w:p>
    <w:p>
      <w:pPr>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联系人：蔡炳锋、吴希媛，联系电话：025-85891630，电子邮箱：jsyiban@126.com。</w:t>
      </w:r>
    </w:p>
    <w:p>
      <w:pPr>
        <w:wordWrap w:val="0"/>
        <w:spacing w:line="600" w:lineRule="exact"/>
        <w:ind w:firstLine="480" w:firstLineChars="150"/>
        <w:rPr>
          <w:rFonts w:ascii="Times New Roman" w:hAnsi="Times New Roman" w:eastAsia="仿宋_GB2312" w:cs="Times New Roman"/>
          <w:color w:val="000000"/>
          <w:kern w:val="0"/>
          <w:sz w:val="32"/>
          <w:szCs w:val="32"/>
        </w:rPr>
      </w:pP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w:t>
      </w:r>
      <w:r>
        <w:rPr>
          <w:rFonts w:hint="eastAsia" w:ascii="Times New Roman" w:hAnsi="Times New Roman" w:eastAsia="仿宋_GB2312" w:cs="Times New Roman"/>
          <w:color w:val="000000"/>
          <w:kern w:val="0"/>
          <w:sz w:val="32"/>
          <w:szCs w:val="32"/>
        </w:rPr>
        <w:t>2020年度江苏省</w:t>
      </w:r>
      <w:r>
        <w:rPr>
          <w:rFonts w:ascii="Times New Roman" w:hAnsi="Times New Roman" w:eastAsia="仿宋_GB2312" w:cs="Times New Roman"/>
          <w:color w:val="000000"/>
          <w:kern w:val="0"/>
          <w:sz w:val="32"/>
          <w:szCs w:val="32"/>
        </w:rPr>
        <w:t>高校网络教育优秀作品推选展示活动作品创作选题指南</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2020年度江苏省</w:t>
      </w:r>
      <w:r>
        <w:rPr>
          <w:rFonts w:ascii="Times New Roman" w:hAnsi="Times New Roman" w:eastAsia="仿宋_GB2312" w:cs="Times New Roman"/>
          <w:color w:val="000000"/>
          <w:kern w:val="0"/>
          <w:sz w:val="32"/>
          <w:szCs w:val="32"/>
        </w:rPr>
        <w:t>高校网络教育优秀作品推选展示活动作品征集信息表</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2020年度江苏省</w:t>
      </w:r>
      <w:r>
        <w:rPr>
          <w:rFonts w:ascii="Times New Roman" w:hAnsi="Times New Roman" w:eastAsia="仿宋_GB2312" w:cs="Times New Roman"/>
          <w:color w:val="000000"/>
          <w:kern w:val="0"/>
          <w:sz w:val="32"/>
          <w:szCs w:val="32"/>
        </w:rPr>
        <w:t>高校网络教育优秀作品推选展示活动作品征集汇总表</w:t>
      </w:r>
    </w:p>
    <w:p>
      <w:pPr>
        <w:wordWrap w:val="0"/>
        <w:spacing w:line="600" w:lineRule="exact"/>
        <w:ind w:firstLine="1440" w:firstLineChars="450"/>
        <w:rPr>
          <w:rFonts w:ascii="Times New Roman" w:hAnsi="Times New Roman" w:eastAsia="仿宋_GB2312" w:cs="Times New Roman"/>
          <w:color w:val="000000"/>
          <w:kern w:val="0"/>
          <w:sz w:val="32"/>
          <w:szCs w:val="32"/>
        </w:rPr>
      </w:pPr>
    </w:p>
    <w:p>
      <w:pPr>
        <w:wordWrap w:val="0"/>
        <w:spacing w:line="600" w:lineRule="exact"/>
        <w:ind w:right="1200" w:firstLine="3915" w:firstLineChars="1300"/>
        <w:rPr>
          <w:rFonts w:ascii="仿宋_GB2312" w:hAnsi="Times New Roman" w:eastAsia="仿宋_GB2312"/>
          <w:b/>
          <w:color w:val="000000"/>
          <w:sz w:val="30"/>
          <w:szCs w:val="30"/>
        </w:rPr>
      </w:pPr>
    </w:p>
    <w:p>
      <w:pPr>
        <w:wordWrap w:val="0"/>
        <w:spacing w:line="600" w:lineRule="exact"/>
        <w:ind w:right="1200" w:firstLine="3915" w:firstLineChars="1300"/>
        <w:rPr>
          <w:rFonts w:ascii="仿宋_GB2312" w:hAnsi="Times New Roman" w:eastAsia="仿宋_GB2312"/>
          <w:b/>
          <w:color w:val="000000"/>
          <w:sz w:val="30"/>
          <w:szCs w:val="30"/>
        </w:rPr>
      </w:pPr>
    </w:p>
    <w:p>
      <w:pPr>
        <w:wordWrap w:val="0"/>
        <w:spacing w:line="600" w:lineRule="exact"/>
        <w:ind w:right="1200"/>
        <w:rPr>
          <w:rFonts w:ascii="黑体" w:hAnsi="黑体" w:eastAsia="黑体" w:cs="黑体"/>
          <w:bCs/>
          <w:color w:val="000000"/>
          <w:sz w:val="30"/>
          <w:szCs w:val="30"/>
        </w:rPr>
      </w:pPr>
      <w:r>
        <w:rPr>
          <w:rFonts w:hint="eastAsia" w:ascii="黑体" w:hAnsi="黑体" w:eastAsia="黑体" w:cs="黑体"/>
          <w:bCs/>
          <w:color w:val="000000"/>
          <w:sz w:val="30"/>
          <w:szCs w:val="30"/>
        </w:rPr>
        <w:t>附1</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2020年度江苏省高校网络教育优秀作品推选展示活动</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3"/>
        <w:wordWrap w:val="0"/>
        <w:spacing w:line="600" w:lineRule="exact"/>
        <w:ind w:firstLine="64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1.学习宣传习近平新时代中国特色社会主义思想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2.学习宣传党的十九届五中全会精神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3.学习宣传习近平总书记关于教育的重要论述</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新时代</w:t>
      </w:r>
      <w:r>
        <w:rPr>
          <w:rFonts w:hint="eastAsia" w:ascii="Times New Roman" w:hAnsi="Times New Roman" w:eastAsia="仿宋_GB2312" w:cs="Times New Roman"/>
          <w:color w:val="000000"/>
          <w:kern w:val="0"/>
          <w:sz w:val="32"/>
          <w:szCs w:val="32"/>
        </w:rPr>
        <w:t>大</w:t>
      </w:r>
      <w:r>
        <w:rPr>
          <w:rFonts w:ascii="Times New Roman" w:hAnsi="Times New Roman" w:eastAsia="仿宋_GB2312" w:cs="Times New Roman"/>
          <w:color w:val="000000"/>
          <w:kern w:val="0"/>
          <w:sz w:val="32"/>
          <w:szCs w:val="32"/>
        </w:rPr>
        <w:t>学生理想信念、价值</w:t>
      </w:r>
      <w:r>
        <w:rPr>
          <w:rFonts w:hint="eastAsia" w:ascii="Times New Roman" w:hAnsi="Times New Roman" w:eastAsia="仿宋_GB2312" w:cs="Times New Roman"/>
          <w:color w:val="000000"/>
          <w:kern w:val="0"/>
          <w:sz w:val="32"/>
          <w:szCs w:val="32"/>
        </w:rPr>
        <w:t>理</w:t>
      </w:r>
      <w:r>
        <w:rPr>
          <w:rFonts w:ascii="Times New Roman" w:hAnsi="Times New Roman" w:eastAsia="仿宋_GB2312" w:cs="Times New Roman"/>
          <w:color w:val="000000"/>
          <w:kern w:val="0"/>
          <w:sz w:val="32"/>
          <w:szCs w:val="32"/>
        </w:rPr>
        <w:t>念、道德观念教育</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综合改革的思考与实践</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提升高校思想政治教育亲和力和针对性的思考</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高校思想政治工作体系构建</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w:t>
      </w:r>
      <w:r>
        <w:rPr>
          <w:rFonts w:ascii="Times New Roman" w:hAnsi="Times New Roman" w:eastAsia="仿宋_GB2312" w:cs="Times New Roman"/>
          <w:color w:val="000000"/>
          <w:kern w:val="0"/>
          <w:sz w:val="32"/>
          <w:szCs w:val="32"/>
        </w:rPr>
        <w:t>少数民族学生思想政治教育与管理服务</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w:t>
      </w:r>
      <w:r>
        <w:rPr>
          <w:rFonts w:ascii="Times New Roman" w:hAnsi="Times New Roman" w:eastAsia="仿宋_GB2312" w:cs="Times New Roman"/>
          <w:color w:val="000000"/>
          <w:kern w:val="0"/>
          <w:sz w:val="32"/>
          <w:szCs w:val="32"/>
        </w:rPr>
        <w:t>高校辅导员</w:t>
      </w:r>
      <w:r>
        <w:rPr>
          <w:rFonts w:hint="eastAsia" w:ascii="Times New Roman" w:hAnsi="Times New Roman" w:eastAsia="仿宋_GB2312" w:cs="Times New Roman"/>
          <w:color w:val="000000"/>
          <w:kern w:val="0"/>
          <w:sz w:val="32"/>
          <w:szCs w:val="32"/>
        </w:rPr>
        <w:t>队伍建设及</w:t>
      </w:r>
      <w:r>
        <w:rPr>
          <w:rFonts w:ascii="Times New Roman" w:hAnsi="Times New Roman" w:eastAsia="仿宋_GB2312" w:cs="Times New Roman"/>
          <w:color w:val="000000"/>
          <w:kern w:val="0"/>
          <w:sz w:val="32"/>
          <w:szCs w:val="32"/>
        </w:rPr>
        <w:t>职业</w:t>
      </w:r>
      <w:r>
        <w:rPr>
          <w:rFonts w:hint="eastAsia" w:ascii="Times New Roman" w:hAnsi="Times New Roman" w:eastAsia="仿宋_GB2312" w:cs="Times New Roman"/>
          <w:color w:val="000000"/>
          <w:kern w:val="0"/>
          <w:sz w:val="32"/>
          <w:szCs w:val="32"/>
        </w:rPr>
        <w:t>发展</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15.体现高校</w:t>
      </w:r>
      <w:r>
        <w:rPr>
          <w:rFonts w:hint="eastAsia" w:ascii="Times New Roman" w:hAnsi="Times New Roman" w:eastAsia="仿宋_GB2312" w:cs="Times New Roman"/>
          <w:sz w:val="32"/>
          <w:szCs w:val="32"/>
        </w:rPr>
        <w:t>在疫情防控、脱贫攻坚、乡村振兴等方面典型做法</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16.加强</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rPr>
        <w:t>，推动中华优秀传统文化进校园</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w:t>
      </w:r>
      <w:r>
        <w:rPr>
          <w:rFonts w:ascii="Times New Roman" w:hAnsi="Times New Roman" w:eastAsia="仿宋_GB2312" w:cs="Times New Roman"/>
          <w:color w:val="000000"/>
          <w:kern w:val="0"/>
          <w:sz w:val="32"/>
          <w:szCs w:val="32"/>
        </w:rPr>
        <w:t>优良</w:t>
      </w:r>
      <w:r>
        <w:rPr>
          <w:rFonts w:hint="eastAsia" w:ascii="Times New Roman" w:hAnsi="Times New Roman" w:eastAsia="仿宋_GB2312" w:cs="Times New Roman"/>
          <w:color w:val="000000"/>
          <w:kern w:val="0"/>
          <w:sz w:val="32"/>
          <w:szCs w:val="32"/>
        </w:rPr>
        <w:t>的</w:t>
      </w:r>
      <w:r>
        <w:rPr>
          <w:rFonts w:ascii="Times New Roman" w:hAnsi="Times New Roman" w:eastAsia="仿宋_GB2312" w:cs="Times New Roman"/>
          <w:color w:val="000000"/>
          <w:kern w:val="0"/>
          <w:sz w:val="32"/>
          <w:szCs w:val="32"/>
        </w:rPr>
        <w:t>校风、学风培育</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18.大学生的</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法治素养教育</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19.提升师生网络素养，维护网络安全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color w:val="000000"/>
          <w:kern w:val="0"/>
          <w:sz w:val="32"/>
          <w:szCs w:val="32"/>
        </w:rPr>
        <w:t>倡导理性消费，揭示网络游戏成瘾、网络赌博、不良网贷的危害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21.坚持总体国家安全观，自觉维护国家安全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22.扫黑除恶、净化环境，共建平安</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23.共筑反奸防谍人民防线</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24.守护师生安全，建设平安校园</w:t>
      </w:r>
    </w:p>
    <w:p>
      <w:pPr>
        <w:pStyle w:val="23"/>
        <w:wordWrap w:val="0"/>
        <w:spacing w:line="600" w:lineRule="exact"/>
        <w:ind w:firstLine="602"/>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黑体" w:hAnsi="黑体" w:eastAsia="黑体" w:cs="黑体"/>
          <w:bCs/>
          <w:kern w:val="0"/>
          <w:sz w:val="30"/>
          <w:szCs w:val="30"/>
        </w:rPr>
      </w:pPr>
      <w:r>
        <w:rPr>
          <w:rFonts w:hint="eastAsia" w:ascii="黑体" w:hAnsi="黑体" w:eastAsia="黑体" w:cs="黑体"/>
          <w:bCs/>
          <w:kern w:val="0"/>
          <w:sz w:val="30"/>
          <w:szCs w:val="30"/>
        </w:rPr>
        <w:t>附2</w:t>
      </w:r>
    </w:p>
    <w:p>
      <w:pPr>
        <w:spacing w:line="560" w:lineRule="exact"/>
        <w:jc w:val="center"/>
        <w:rPr>
          <w:rFonts w:ascii="方正小标宋简体" w:hAnsi="黑体" w:eastAsia="方正小标宋简体" w:cs="宋体"/>
          <w:spacing w:val="-6"/>
          <w:kern w:val="0"/>
          <w:sz w:val="36"/>
          <w:szCs w:val="36"/>
        </w:rPr>
      </w:pPr>
      <w:r>
        <w:rPr>
          <w:rFonts w:hint="eastAsia" w:ascii="方正小标宋简体" w:hAnsi="黑体" w:eastAsia="方正小标宋简体" w:cs="宋体"/>
          <w:spacing w:val="-6"/>
          <w:kern w:val="0"/>
          <w:sz w:val="36"/>
          <w:szCs w:val="36"/>
        </w:rPr>
        <w:t>2020年度江苏省高校网络教育优秀作品推选展示活动   作品征集信息表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推荐学校</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院系/部门</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    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手机号码（务必作者本人手机）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p>
            <w:pPr>
              <w:widowControl/>
              <w:adjustRightInd w:val="0"/>
              <w:snapToGrid w:val="0"/>
              <w:spacing w:line="400" w:lineRule="atLeast"/>
              <w:jc w:val="center"/>
              <w:rPr>
                <w:rFonts w:ascii="Times New Roman" w:hAnsi="Times New Roman" w:cs="Times New Roman"/>
                <w:kern w:val="0"/>
                <w:szCs w:val="21"/>
              </w:rPr>
            </w:pPr>
            <w:r>
              <w:rPr>
                <w:rFonts w:hint="eastAsia" w:ascii="Times New Roman" w:hAnsi="Times New Roman" w:cs="Times New Roman"/>
                <w:kern w:val="0"/>
                <w:szCs w:val="21"/>
              </w:rPr>
              <w:t>（接收证书地址需详细）</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77"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86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hint="eastAsia" w:ascii="Times New Roman" w:hAnsi="Times New Roman" w:cs="Times New Roman"/>
          <w:szCs w:val="24"/>
        </w:rPr>
        <w:t>电子档标题注明“作品类别+推荐单位名称+信息表”，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p>
    <w:p>
      <w:pPr>
        <w:spacing w:line="360" w:lineRule="exact"/>
        <w:ind w:firstLine="735" w:firstLineChars="350"/>
        <w:jc w:val="left"/>
        <w:rPr>
          <w:rFonts w:ascii="Times New Roman" w:hAnsi="Times New Roman" w:cs="Times New Roman"/>
          <w:szCs w:val="24"/>
        </w:rPr>
        <w:sectPr>
          <w:footerReference r:id="rId3" w:type="default"/>
          <w:pgSz w:w="11906" w:h="16838"/>
          <w:pgMar w:top="1440" w:right="1558" w:bottom="1440" w:left="1560" w:header="851" w:footer="992" w:gutter="0"/>
          <w:pgNumType w:start="1"/>
          <w:cols w:space="425" w:num="1"/>
          <w:docGrid w:type="lines" w:linePitch="312" w:charSpace="0"/>
        </w:sectPr>
      </w:pPr>
      <w:r>
        <w:rPr>
          <w:rFonts w:ascii="Times New Roman" w:hAnsi="Times New Roman" w:cs="Times New Roman"/>
          <w:szCs w:val="24"/>
        </w:rPr>
        <w:br w:type="page"/>
      </w:r>
    </w:p>
    <w:p>
      <w:pPr>
        <w:spacing w:line="560" w:lineRule="exact"/>
        <w:rPr>
          <w:rFonts w:ascii="黑体" w:hAnsi="黑体" w:eastAsia="黑体" w:cs="黑体"/>
          <w:kern w:val="0"/>
          <w:sz w:val="30"/>
          <w:szCs w:val="30"/>
        </w:rPr>
      </w:pPr>
      <w:r>
        <w:rPr>
          <w:rFonts w:hint="eastAsia" w:ascii="黑体" w:hAnsi="黑体" w:eastAsia="黑体" w:cs="黑体"/>
          <w:kern w:val="0"/>
          <w:sz w:val="30"/>
          <w:szCs w:val="30"/>
        </w:rPr>
        <w:t>附3</w:t>
      </w:r>
    </w:p>
    <w:p>
      <w:pPr>
        <w:spacing w:after="156" w:afterLines="50" w:line="560" w:lineRule="exact"/>
        <w:jc w:val="center"/>
        <w:rPr>
          <w:rFonts w:ascii="方正小标宋简体" w:hAnsi="仿宋" w:eastAsia="方正小标宋简体"/>
          <w:kern w:val="0"/>
          <w:sz w:val="36"/>
          <w:szCs w:val="36"/>
        </w:rPr>
      </w:pPr>
      <w:r>
        <w:rPr>
          <w:rFonts w:hint="eastAsia" w:ascii="方正小标宋简体" w:hAnsi="黑体" w:eastAsia="方正小标宋简体" w:cs="宋体"/>
          <w:spacing w:val="-6"/>
          <w:kern w:val="0"/>
          <w:sz w:val="36"/>
          <w:szCs w:val="36"/>
        </w:rPr>
        <w:t>2020年度江苏省高校网络教育优秀作品推选展示活动   作品征集汇总表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8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□其他高校推荐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推荐学校</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vAlign w:val="center"/>
          </w:tcPr>
          <w:p>
            <w:pPr>
              <w:adjustRightInd w:val="0"/>
              <w:snapToGrid w:val="0"/>
              <w:spacing w:line="400" w:lineRule="exact"/>
              <w:jc w:val="center"/>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193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84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193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r>
        <w:rPr>
          <w:rFonts w:hint="eastAsia" w:ascii="Times New Roman" w:hAnsi="Times New Roman" w:cs="Times New Roman"/>
          <w:szCs w:val="24"/>
        </w:rPr>
        <w:t xml:space="preserve">    </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46EE7"/>
    <w:rsid w:val="00253B1E"/>
    <w:rsid w:val="00253B9A"/>
    <w:rsid w:val="002601B6"/>
    <w:rsid w:val="00267181"/>
    <w:rsid w:val="00275BAC"/>
    <w:rsid w:val="002779D3"/>
    <w:rsid w:val="00277BD8"/>
    <w:rsid w:val="002810A9"/>
    <w:rsid w:val="00283954"/>
    <w:rsid w:val="00284077"/>
    <w:rsid w:val="00284C28"/>
    <w:rsid w:val="00286A2F"/>
    <w:rsid w:val="00287078"/>
    <w:rsid w:val="00287302"/>
    <w:rsid w:val="002876BB"/>
    <w:rsid w:val="002920DB"/>
    <w:rsid w:val="0029701C"/>
    <w:rsid w:val="002A4E64"/>
    <w:rsid w:val="002B027B"/>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2B3D"/>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27A01"/>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C90759B"/>
    <w:rsid w:val="0E707DDC"/>
    <w:rsid w:val="0EB35603"/>
    <w:rsid w:val="17E67644"/>
    <w:rsid w:val="18FD21C6"/>
    <w:rsid w:val="19A31A00"/>
    <w:rsid w:val="1CE974ED"/>
    <w:rsid w:val="261B575D"/>
    <w:rsid w:val="2B1322E2"/>
    <w:rsid w:val="2D481494"/>
    <w:rsid w:val="2DB25295"/>
    <w:rsid w:val="3A2331ED"/>
    <w:rsid w:val="3CB07DDD"/>
    <w:rsid w:val="411A750D"/>
    <w:rsid w:val="44F818B0"/>
    <w:rsid w:val="4DFE70C0"/>
    <w:rsid w:val="54204FD5"/>
    <w:rsid w:val="55343626"/>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1"/>
    <w:semiHidden/>
    <w:unhideWhenUsed/>
    <w:qFormat/>
    <w:uiPriority w:val="99"/>
    <w:rPr>
      <w:b/>
      <w:bCs/>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批注框文本 Char"/>
    <w:basedOn w:val="12"/>
    <w:link w:val="6"/>
    <w:semiHidden/>
    <w:qFormat/>
    <w:uiPriority w:val="99"/>
    <w:rPr>
      <w:sz w:val="18"/>
      <w:szCs w:val="18"/>
    </w:rPr>
  </w:style>
  <w:style w:type="character" w:customStyle="1" w:styleId="19">
    <w:name w:val="日期 Char"/>
    <w:basedOn w:val="12"/>
    <w:link w:val="5"/>
    <w:semiHidden/>
    <w:qFormat/>
    <w:uiPriority w:val="99"/>
  </w:style>
  <w:style w:type="character" w:customStyle="1" w:styleId="20">
    <w:name w:val="批注文字 Char"/>
    <w:basedOn w:val="12"/>
    <w:link w:val="4"/>
    <w:semiHidden/>
    <w:qFormat/>
    <w:uiPriority w:val="99"/>
    <w:rPr>
      <w:kern w:val="2"/>
      <w:sz w:val="21"/>
      <w:szCs w:val="22"/>
    </w:rPr>
  </w:style>
  <w:style w:type="character" w:customStyle="1" w:styleId="21">
    <w:name w:val="批注主题 Char"/>
    <w:basedOn w:val="20"/>
    <w:link w:val="10"/>
    <w:semiHidden/>
    <w:qFormat/>
    <w:uiPriority w:val="99"/>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标题 1 Char"/>
    <w:basedOn w:val="12"/>
    <w:link w:val="2"/>
    <w:qFormat/>
    <w:uiPriority w:val="9"/>
    <w:rPr>
      <w:rFonts w:ascii="宋体" w:hAnsi="宋体" w:eastAsia="宋体" w:cs="宋体"/>
      <w:b/>
      <w:bCs/>
      <w:kern w:val="36"/>
      <w:sz w:val="48"/>
      <w:szCs w:val="48"/>
    </w:rPr>
  </w:style>
  <w:style w:type="character" w:customStyle="1" w:styleId="25">
    <w:name w:val="标题 3 Char"/>
    <w:basedOn w:val="12"/>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8B98C-24A8-4B18-A534-E43821CFB4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487</Words>
  <Characters>2778</Characters>
  <Lines>23</Lines>
  <Paragraphs>6</Paragraphs>
  <TotalTime>15</TotalTime>
  <ScaleCrop>false</ScaleCrop>
  <LinksUpToDate>false</LinksUpToDate>
  <CharactersWithSpaces>3259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柏</cp:lastModifiedBy>
  <cp:lastPrinted>2020-11-16T07:48:00Z</cp:lastPrinted>
  <dcterms:modified xsi:type="dcterms:W3CDTF">2021-01-07T09:37:39Z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